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AD" w:rsidRDefault="00D87CAD">
      <w:pPr>
        <w:rPr>
          <w:b/>
          <w:noProof/>
          <w:sz w:val="28"/>
        </w:rPr>
      </w:pPr>
      <w:r w:rsidRPr="00D87CAD">
        <w:rPr>
          <w:b/>
          <w:noProof/>
          <w:sz w:val="28"/>
        </w:rPr>
        <w:t>Cat</w:t>
      </w:r>
      <w:r w:rsidR="00CC6AB8">
        <w:rPr>
          <w:b/>
          <w:noProof/>
          <w:sz w:val="28"/>
        </w:rPr>
        <w:t>eg</w:t>
      </w:r>
      <w:r w:rsidRPr="00D87CAD">
        <w:rPr>
          <w:b/>
          <w:noProof/>
          <w:sz w:val="28"/>
        </w:rPr>
        <w:t>orilla – Golf Courses</w:t>
      </w:r>
    </w:p>
    <w:p w:rsidR="00CC6AB8" w:rsidRPr="00CC6AB8" w:rsidRDefault="00181327" w:rsidP="00181327">
      <w:pPr>
        <w:spacing w:line="240" w:lineRule="auto"/>
        <w:rPr>
          <w:noProof/>
        </w:rPr>
      </w:pPr>
      <w:r w:rsidRPr="00D87CAD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D1FE70F" wp14:editId="5BEFF959">
            <wp:simplePos x="0" y="0"/>
            <wp:positionH relativeFrom="column">
              <wp:posOffset>960120</wp:posOffset>
            </wp:positionH>
            <wp:positionV relativeFrom="paragraph">
              <wp:posOffset>926465</wp:posOffset>
            </wp:positionV>
            <wp:extent cx="4902835" cy="3886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83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</w:t>
      </w:r>
      <w:r w:rsidR="00CC6AB8">
        <w:rPr>
          <w:noProof/>
        </w:rPr>
        <w:t>Golf Courses, because of their large size (200 acres), provide a prominent example of imposing popular culture on the environment.  A surge in U.S. golf popularity has spawned</w:t>
      </w:r>
      <w:r>
        <w:rPr>
          <w:noProof/>
        </w:rPr>
        <w:t xml:space="preserve"> construction of roughly 200 cour</w:t>
      </w:r>
      <w:r w:rsidR="00CC6AB8">
        <w:rPr>
          <w:noProof/>
        </w:rPr>
        <w:t>ses during the past two decades.</w:t>
      </w:r>
      <w:r>
        <w:rPr>
          <w:noProof/>
        </w:rPr>
        <w:t xml:space="preserve">  Geographer John Rooneyattributes this to increased income and leisure time, especially among recently retired older people and younger people with flexible working hours.</w:t>
      </w:r>
      <w:r w:rsidR="00CC6AB8">
        <w:rPr>
          <w:noProof/>
        </w:rPr>
        <w:t xml:space="preserve">  </w:t>
      </w:r>
    </w:p>
    <w:p w:rsidR="00180C0A" w:rsidRDefault="00181327" w:rsidP="00181327">
      <w:pPr>
        <w:spacing w:after="0" w:line="240" w:lineRule="auto"/>
      </w:pPr>
      <w:r>
        <w:t xml:space="preserve">John Rooney identified the 50 best-served and worst-served metropolitan areas in terms of the number of golf holes per capita. </w:t>
      </w:r>
    </w:p>
    <w:p w:rsidR="00180C0A" w:rsidRDefault="00180C0A">
      <w:pPr>
        <w:sectPr w:rsidR="00180C0A" w:rsidSect="00D87CAD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87CAD" w:rsidRPr="00CC6AB8" w:rsidRDefault="00D87CAD" w:rsidP="00CC6AB8">
      <w:pPr>
        <w:spacing w:line="360" w:lineRule="auto"/>
        <w:rPr>
          <w:b/>
          <w:sz w:val="24"/>
        </w:rPr>
      </w:pPr>
      <w:r w:rsidRPr="00CC6AB8">
        <w:rPr>
          <w:b/>
          <w:sz w:val="24"/>
        </w:rPr>
        <w:lastRenderedPageBreak/>
        <w:t>Name the top 10 cities:</w:t>
      </w:r>
    </w:p>
    <w:p w:rsidR="00D87CAD" w:rsidRPr="00D87CAD" w:rsidRDefault="00D87CAD" w:rsidP="00CC6AB8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D87CAD" w:rsidRPr="00D87CAD" w:rsidRDefault="00D87CAD" w:rsidP="00CC6AB8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D87CAD" w:rsidRPr="00D87CAD" w:rsidRDefault="00D87CAD" w:rsidP="00CC6AB8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Default="00D87CAD" w:rsidP="00CC6AB8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Default="00D87CAD" w:rsidP="00CC6AB8">
      <w:pPr>
        <w:spacing w:line="360" w:lineRule="auto"/>
      </w:pPr>
      <w:r w:rsidRPr="00CC6AB8">
        <w:rPr>
          <w:b/>
          <w:sz w:val="24"/>
        </w:rPr>
        <w:lastRenderedPageBreak/>
        <w:t>Name the worst 10 cities</w:t>
      </w:r>
      <w:r>
        <w:t>:</w:t>
      </w:r>
    </w:p>
    <w:p w:rsidR="00D87CAD" w:rsidRPr="00D87CAD" w:rsidRDefault="00D87CAD" w:rsidP="00CC6AB8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7CAD" w:rsidRPr="00D87CAD" w:rsidRDefault="00D87CAD" w:rsidP="00CC6AB8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AB8" w:rsidRPr="00181327" w:rsidRDefault="00181327" w:rsidP="00181327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327" w:rsidRDefault="00181327" w:rsidP="00181327">
      <w:pPr>
        <w:pStyle w:val="ListParagraph"/>
        <w:numPr>
          <w:ilvl w:val="0"/>
          <w:numId w:val="2"/>
        </w:numPr>
        <w:spacing w:line="360" w:lineRule="auto"/>
        <w:sectPr w:rsidR="00181327" w:rsidSect="00CC6AB8">
          <w:type w:val="continuous"/>
          <w:pgSz w:w="12240" w:h="15840"/>
          <w:pgMar w:top="1008" w:right="1008" w:bottom="1008" w:left="1008" w:header="720" w:footer="720" w:gutter="0"/>
          <w:cols w:num="2" w:sep="1" w:space="144"/>
          <w:docGrid w:linePitch="360"/>
        </w:sectPr>
      </w:pPr>
    </w:p>
    <w:p w:rsidR="00AC315B" w:rsidRDefault="00181327" w:rsidP="00181327">
      <w:bookmarkStart w:id="0" w:name="_GoBack"/>
      <w:bookmarkEnd w:id="0"/>
    </w:p>
    <w:sectPr w:rsidR="00AC315B" w:rsidSect="00D87CA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765"/>
    <w:multiLevelType w:val="hybridMultilevel"/>
    <w:tmpl w:val="C06A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2081E"/>
    <w:multiLevelType w:val="hybridMultilevel"/>
    <w:tmpl w:val="C06A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D"/>
    <w:rsid w:val="00180C0A"/>
    <w:rsid w:val="00181327"/>
    <w:rsid w:val="009C0B19"/>
    <w:rsid w:val="00CC6AB8"/>
    <w:rsid w:val="00D87CAD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Mrkaich</dc:creator>
  <cp:lastModifiedBy>Cheryl Mrkaich</cp:lastModifiedBy>
  <cp:revision>1</cp:revision>
  <dcterms:created xsi:type="dcterms:W3CDTF">2013-11-01T06:52:00Z</dcterms:created>
  <dcterms:modified xsi:type="dcterms:W3CDTF">2013-11-01T07:32:00Z</dcterms:modified>
</cp:coreProperties>
</file>